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92FE3">
      <w:pPr>
        <w:rPr>
          <w:rFonts w:hint="eastAsia"/>
        </w:rPr>
      </w:pPr>
      <w:r>
        <w:rPr>
          <w:rFonts w:hint="eastAsia"/>
        </w:rPr>
        <w:t>安徽希望工程202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“爱心圆梦大学”助学行动资助对象（滁州市第一批）公示</w:t>
      </w:r>
    </w:p>
    <w:p w14:paraId="1158A6E8">
      <w:pPr>
        <w:rPr>
          <w:rFonts w:hint="eastAsia"/>
        </w:rPr>
      </w:pPr>
    </w:p>
    <w:p w14:paraId="1321F380">
      <w:pPr>
        <w:rPr>
          <w:rFonts w:hint="eastAsia"/>
        </w:rPr>
      </w:pPr>
      <w:r>
        <w:rPr>
          <w:rFonts w:hint="eastAsia"/>
        </w:rPr>
        <w:t xml:space="preserve">      为进一步学习贯彻习近平总书记对希望工程实施30周年重要寄语，深入贯彻党的二十大和</w:t>
      </w:r>
      <w:r>
        <w:rPr>
          <w:rFonts w:hint="eastAsia"/>
          <w:lang w:val="en-US" w:eastAsia="zh-CN"/>
        </w:rPr>
        <w:t>历次</w:t>
      </w:r>
      <w:r>
        <w:rPr>
          <w:rFonts w:hint="eastAsia"/>
        </w:rPr>
        <w:t>全会精神，帮助困难学子携梦启航，顺利走进大学校门，团市委、市青联、市青企协、市少工委联合推动安徽希望工程202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“爱心圆梦大学”助学行动在滁州市落地落实。经过组织摸排、资格复审、电话访问复核，拟对胡士明等1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名大学新生资助，除捐方指定外，每人3000元。</w:t>
      </w:r>
    </w:p>
    <w:p w14:paraId="3AC67A4D">
      <w:pPr>
        <w:rPr>
          <w:rFonts w:hint="eastAsia"/>
        </w:rPr>
      </w:pPr>
    </w:p>
    <w:p w14:paraId="3E331477">
      <w:pPr>
        <w:rPr>
          <w:rFonts w:hint="eastAsia"/>
        </w:rPr>
      </w:pPr>
      <w:r>
        <w:rPr>
          <w:rFonts w:hint="eastAsia"/>
        </w:rPr>
        <w:t>　　现就有关情况公示，公示时间为8月</w:t>
      </w:r>
      <w:r>
        <w:rPr>
          <w:rFonts w:hint="eastAsia"/>
          <w:lang w:val="en-US" w:eastAsia="zh-CN"/>
        </w:rPr>
        <w:t>28</w:t>
      </w:r>
      <w:r>
        <w:rPr>
          <w:rFonts w:hint="eastAsia"/>
        </w:rPr>
        <w:t>日至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日。如有异议，请于公示期内拨打监督热线。</w:t>
      </w:r>
    </w:p>
    <w:p w14:paraId="52986442">
      <w:pPr>
        <w:rPr>
          <w:rFonts w:hint="eastAsia"/>
        </w:rPr>
      </w:pPr>
    </w:p>
    <w:p w14:paraId="2CF8CECE">
      <w:pPr>
        <w:rPr>
          <w:rFonts w:hint="eastAsia"/>
        </w:rPr>
      </w:pPr>
      <w:r>
        <w:rPr>
          <w:rFonts w:hint="eastAsia"/>
        </w:rPr>
        <w:t>　　监督热线：0550-3022434</w:t>
      </w:r>
    </w:p>
    <w:p w14:paraId="2519CEAF">
      <w:pPr>
        <w:rPr>
          <w:rFonts w:hint="eastAsia"/>
        </w:rPr>
      </w:pPr>
    </w:p>
    <w:p w14:paraId="6CF3A49A">
      <w:pPr>
        <w:jc w:val="right"/>
        <w:rPr>
          <w:rFonts w:hint="eastAsia"/>
        </w:rPr>
      </w:pPr>
      <w:r>
        <w:rPr>
          <w:rFonts w:hint="eastAsia"/>
        </w:rPr>
        <w:t>　　共青团滁州市委</w:t>
      </w:r>
    </w:p>
    <w:p w14:paraId="6A4E513A">
      <w:pPr>
        <w:jc w:val="right"/>
        <w:rPr>
          <w:rFonts w:hint="eastAsia"/>
        </w:rPr>
        <w:sectPr>
          <w:pgSz w:w="11906" w:h="16838"/>
          <w:pgMar w:top="2098" w:right="1587" w:bottom="1984" w:left="1587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/>
        </w:rPr>
        <w:t>　　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年8月</w:t>
      </w:r>
      <w:r>
        <w:rPr>
          <w:rFonts w:hint="eastAsia"/>
          <w:lang w:val="en-US" w:eastAsia="zh-CN"/>
        </w:rPr>
        <w:t>28</w:t>
      </w:r>
      <w:r>
        <w:rPr>
          <w:rFonts w:hint="eastAsia"/>
        </w:rPr>
        <w:t>日</w:t>
      </w:r>
    </w:p>
    <w:p w14:paraId="7D251550">
      <w:pPr>
        <w:jc w:val="left"/>
        <w:rPr>
          <w:rFonts w:hint="eastAsia"/>
        </w:rPr>
      </w:pPr>
      <w:r>
        <w:rPr>
          <w:rFonts w:hint="eastAsia"/>
        </w:rPr>
        <w:t>安徽希望工程202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“爱心圆梦大学”助学行动资助对象(滁州市第一批)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33"/>
        <w:gridCol w:w="877"/>
        <w:gridCol w:w="1454"/>
        <w:gridCol w:w="1075"/>
        <w:gridCol w:w="850"/>
        <w:gridCol w:w="3759"/>
      </w:tblGrid>
      <w:tr w14:paraId="082BB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48" w:hRule="atLeast"/>
        </w:trPr>
        <w:tc>
          <w:tcPr>
            <w:tcW w:w="933" w:type="dxa"/>
            <w:vAlign w:val="center"/>
          </w:tcPr>
          <w:p w14:paraId="175E2F3F">
            <w:pPr>
              <w:jc w:val="center"/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877" w:type="dxa"/>
            <w:vAlign w:val="center"/>
          </w:tcPr>
          <w:p w14:paraId="4D771E69">
            <w:pPr>
              <w:jc w:val="center"/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454" w:type="dxa"/>
            <w:vAlign w:val="center"/>
          </w:tcPr>
          <w:p w14:paraId="08C2AB65">
            <w:pPr>
              <w:jc w:val="center"/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  <w:t>推荐单位</w:t>
            </w:r>
          </w:p>
        </w:tc>
        <w:tc>
          <w:tcPr>
            <w:tcW w:w="1075" w:type="dxa"/>
            <w:vAlign w:val="center"/>
          </w:tcPr>
          <w:p w14:paraId="49F488A1">
            <w:pPr>
              <w:jc w:val="center"/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  <w:t>科别</w:t>
            </w:r>
          </w:p>
        </w:tc>
        <w:tc>
          <w:tcPr>
            <w:tcW w:w="850" w:type="dxa"/>
            <w:vAlign w:val="center"/>
          </w:tcPr>
          <w:p w14:paraId="1DB2BC28">
            <w:pPr>
              <w:jc w:val="center"/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  <w:t>分数</w:t>
            </w:r>
          </w:p>
        </w:tc>
        <w:tc>
          <w:tcPr>
            <w:tcW w:w="3759" w:type="dxa"/>
            <w:vAlign w:val="center"/>
          </w:tcPr>
          <w:p w14:paraId="743317DE">
            <w:pPr>
              <w:jc w:val="center"/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  <w:t>录取院校及专业</w:t>
            </w:r>
          </w:p>
        </w:tc>
      </w:tr>
      <w:tr w14:paraId="1912A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33" w:type="dxa"/>
            <w:vAlign w:val="center"/>
          </w:tcPr>
          <w:p w14:paraId="04B45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877" w:type="dxa"/>
            <w:vAlign w:val="center"/>
          </w:tcPr>
          <w:p w14:paraId="358F7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陈航</w:t>
            </w:r>
          </w:p>
        </w:tc>
        <w:tc>
          <w:tcPr>
            <w:tcW w:w="1454" w:type="dxa"/>
            <w:vAlign w:val="center"/>
          </w:tcPr>
          <w:p w14:paraId="7F73F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滁州中学</w:t>
            </w:r>
          </w:p>
        </w:tc>
        <w:tc>
          <w:tcPr>
            <w:tcW w:w="1075" w:type="dxa"/>
          </w:tcPr>
          <w:p w14:paraId="7F569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物理</w:t>
            </w:r>
          </w:p>
        </w:tc>
        <w:tc>
          <w:tcPr>
            <w:tcW w:w="850" w:type="dxa"/>
            <w:vAlign w:val="center"/>
          </w:tcPr>
          <w:p w14:paraId="27310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687</w:t>
            </w:r>
          </w:p>
        </w:tc>
        <w:tc>
          <w:tcPr>
            <w:tcW w:w="3759" w:type="dxa"/>
            <w:vAlign w:val="center"/>
          </w:tcPr>
          <w:p w14:paraId="4EF51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中国科学技术大学计算机类</w:t>
            </w:r>
          </w:p>
        </w:tc>
      </w:tr>
      <w:tr w14:paraId="56FC8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33" w:type="dxa"/>
            <w:vAlign w:val="center"/>
          </w:tcPr>
          <w:p w14:paraId="4D048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877" w:type="dxa"/>
            <w:vAlign w:val="center"/>
          </w:tcPr>
          <w:p w14:paraId="03281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魏怀宇</w:t>
            </w:r>
          </w:p>
        </w:tc>
        <w:tc>
          <w:tcPr>
            <w:tcW w:w="1454" w:type="dxa"/>
            <w:vAlign w:val="center"/>
          </w:tcPr>
          <w:p w14:paraId="748E0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滁州</w:t>
            </w:r>
            <w:r>
              <w:rPr>
                <w:rFonts w:hint="eastAsia" w:ascii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市第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二中</w:t>
            </w:r>
            <w:r>
              <w:rPr>
                <w:rFonts w:hint="eastAsia" w:ascii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</w:t>
            </w:r>
          </w:p>
        </w:tc>
        <w:tc>
          <w:tcPr>
            <w:tcW w:w="1075" w:type="dxa"/>
          </w:tcPr>
          <w:p w14:paraId="11752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850" w:type="dxa"/>
            <w:vAlign w:val="center"/>
          </w:tcPr>
          <w:p w14:paraId="316DF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562</w:t>
            </w:r>
          </w:p>
        </w:tc>
        <w:tc>
          <w:tcPr>
            <w:tcW w:w="3759" w:type="dxa"/>
            <w:vAlign w:val="center"/>
          </w:tcPr>
          <w:p w14:paraId="66C3F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安徽农业大学环境科学</w:t>
            </w:r>
          </w:p>
        </w:tc>
      </w:tr>
      <w:tr w14:paraId="08E25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33" w:type="dxa"/>
            <w:vAlign w:val="center"/>
          </w:tcPr>
          <w:p w14:paraId="4FFF4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877" w:type="dxa"/>
            <w:vAlign w:val="center"/>
          </w:tcPr>
          <w:p w14:paraId="2608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康凯</w:t>
            </w:r>
            <w:r>
              <w:rPr>
                <w:rStyle w:val="6"/>
                <w:lang w:val="en-US" w:eastAsia="zh-CN" w:bidi="ar"/>
              </w:rPr>
              <w:t>珺</w:t>
            </w:r>
          </w:p>
        </w:tc>
        <w:tc>
          <w:tcPr>
            <w:tcW w:w="1454" w:type="dxa"/>
            <w:vAlign w:val="center"/>
          </w:tcPr>
          <w:p w14:paraId="1506F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滁州</w:t>
            </w:r>
            <w:r>
              <w:rPr>
                <w:rFonts w:hint="eastAsia" w:ascii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市第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二中</w:t>
            </w:r>
            <w:r>
              <w:rPr>
                <w:rFonts w:hint="eastAsia" w:ascii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</w:t>
            </w:r>
          </w:p>
        </w:tc>
        <w:tc>
          <w:tcPr>
            <w:tcW w:w="1075" w:type="dxa"/>
          </w:tcPr>
          <w:p w14:paraId="58103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850" w:type="dxa"/>
            <w:vAlign w:val="center"/>
          </w:tcPr>
          <w:p w14:paraId="4D3A4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601</w:t>
            </w:r>
          </w:p>
        </w:tc>
        <w:tc>
          <w:tcPr>
            <w:tcW w:w="3759" w:type="dxa"/>
            <w:vAlign w:val="center"/>
          </w:tcPr>
          <w:p w14:paraId="3CAD4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西南石油大学石油工程</w:t>
            </w:r>
          </w:p>
        </w:tc>
      </w:tr>
      <w:tr w14:paraId="24889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94" w:hRule="atLeast"/>
        </w:trPr>
        <w:tc>
          <w:tcPr>
            <w:tcW w:w="933" w:type="dxa"/>
            <w:vAlign w:val="center"/>
          </w:tcPr>
          <w:p w14:paraId="7F71E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877" w:type="dxa"/>
            <w:vAlign w:val="center"/>
          </w:tcPr>
          <w:p w14:paraId="4CA06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苗萍萍</w:t>
            </w:r>
          </w:p>
        </w:tc>
        <w:tc>
          <w:tcPr>
            <w:tcW w:w="1454" w:type="dxa"/>
            <w:vAlign w:val="center"/>
          </w:tcPr>
          <w:p w14:paraId="3AD15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滁州市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实验中学</w:t>
            </w:r>
          </w:p>
        </w:tc>
        <w:tc>
          <w:tcPr>
            <w:tcW w:w="1075" w:type="dxa"/>
          </w:tcPr>
          <w:p w14:paraId="58A41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物理</w:t>
            </w:r>
          </w:p>
        </w:tc>
        <w:tc>
          <w:tcPr>
            <w:tcW w:w="850" w:type="dxa"/>
            <w:vAlign w:val="center"/>
          </w:tcPr>
          <w:p w14:paraId="07DD2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553</w:t>
            </w:r>
          </w:p>
        </w:tc>
        <w:tc>
          <w:tcPr>
            <w:tcW w:w="3759" w:type="dxa"/>
            <w:vAlign w:val="center"/>
          </w:tcPr>
          <w:p w14:paraId="15787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苏州城市学院计算机科学与技术</w:t>
            </w:r>
          </w:p>
        </w:tc>
      </w:tr>
      <w:tr w14:paraId="22DD0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33" w:type="dxa"/>
            <w:vAlign w:val="center"/>
          </w:tcPr>
          <w:p w14:paraId="3AA14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877" w:type="dxa"/>
            <w:vAlign w:val="center"/>
          </w:tcPr>
          <w:p w14:paraId="59552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张子彤</w:t>
            </w:r>
          </w:p>
        </w:tc>
        <w:tc>
          <w:tcPr>
            <w:tcW w:w="1454" w:type="dxa"/>
            <w:vAlign w:val="center"/>
          </w:tcPr>
          <w:p w14:paraId="4C30B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滁州市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实验中学</w:t>
            </w:r>
          </w:p>
        </w:tc>
        <w:tc>
          <w:tcPr>
            <w:tcW w:w="1075" w:type="dxa"/>
          </w:tcPr>
          <w:p w14:paraId="3B1B3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历史</w:t>
            </w:r>
          </w:p>
        </w:tc>
        <w:tc>
          <w:tcPr>
            <w:tcW w:w="850" w:type="dxa"/>
            <w:vAlign w:val="center"/>
          </w:tcPr>
          <w:p w14:paraId="5D558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530</w:t>
            </w:r>
          </w:p>
        </w:tc>
        <w:tc>
          <w:tcPr>
            <w:tcW w:w="3759" w:type="dxa"/>
            <w:vAlign w:val="center"/>
          </w:tcPr>
          <w:p w14:paraId="27B19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皖西学院英语</w:t>
            </w:r>
          </w:p>
        </w:tc>
      </w:tr>
      <w:tr w14:paraId="61411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33" w:type="dxa"/>
            <w:vAlign w:val="center"/>
          </w:tcPr>
          <w:p w14:paraId="21048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877" w:type="dxa"/>
            <w:vAlign w:val="center"/>
          </w:tcPr>
          <w:p w14:paraId="13596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李智成</w:t>
            </w:r>
          </w:p>
        </w:tc>
        <w:tc>
          <w:tcPr>
            <w:tcW w:w="1454" w:type="dxa"/>
            <w:shd w:val="clear"/>
            <w:vAlign w:val="center"/>
          </w:tcPr>
          <w:p w14:paraId="4680D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琅琊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</w:t>
            </w:r>
          </w:p>
        </w:tc>
        <w:tc>
          <w:tcPr>
            <w:tcW w:w="1075" w:type="dxa"/>
          </w:tcPr>
          <w:p w14:paraId="3B65A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物理</w:t>
            </w:r>
          </w:p>
        </w:tc>
        <w:tc>
          <w:tcPr>
            <w:tcW w:w="850" w:type="dxa"/>
            <w:vAlign w:val="center"/>
          </w:tcPr>
          <w:p w14:paraId="1C0FC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618</w:t>
            </w:r>
          </w:p>
        </w:tc>
        <w:tc>
          <w:tcPr>
            <w:tcW w:w="3759" w:type="dxa"/>
            <w:vAlign w:val="center"/>
          </w:tcPr>
          <w:p w14:paraId="08BFC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安徽大学光电信息科学与工程</w:t>
            </w:r>
          </w:p>
        </w:tc>
      </w:tr>
      <w:tr w14:paraId="00072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3" w:type="dxa"/>
            <w:vAlign w:val="center"/>
          </w:tcPr>
          <w:p w14:paraId="0CDB6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877" w:type="dxa"/>
            <w:vAlign w:val="center"/>
          </w:tcPr>
          <w:p w14:paraId="61E53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胡皓轩</w:t>
            </w:r>
          </w:p>
        </w:tc>
        <w:tc>
          <w:tcPr>
            <w:tcW w:w="1454" w:type="dxa"/>
            <w:vAlign w:val="center"/>
          </w:tcPr>
          <w:p w14:paraId="3A0D3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琅琊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</w:t>
            </w:r>
          </w:p>
        </w:tc>
        <w:tc>
          <w:tcPr>
            <w:tcW w:w="1075" w:type="dxa"/>
          </w:tcPr>
          <w:p w14:paraId="24E08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物理</w:t>
            </w:r>
          </w:p>
        </w:tc>
        <w:tc>
          <w:tcPr>
            <w:tcW w:w="850" w:type="dxa"/>
            <w:vAlign w:val="center"/>
          </w:tcPr>
          <w:p w14:paraId="47265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491</w:t>
            </w:r>
          </w:p>
        </w:tc>
        <w:tc>
          <w:tcPr>
            <w:tcW w:w="3759" w:type="dxa"/>
            <w:vAlign w:val="center"/>
          </w:tcPr>
          <w:p w14:paraId="06514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郑州工程技术学院食品安全与检测</w:t>
            </w:r>
          </w:p>
        </w:tc>
      </w:tr>
      <w:tr w14:paraId="22829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33" w:type="dxa"/>
            <w:vAlign w:val="center"/>
          </w:tcPr>
          <w:p w14:paraId="1CCE0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877" w:type="dxa"/>
            <w:vAlign w:val="center"/>
          </w:tcPr>
          <w:p w14:paraId="0B7C7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田瑞</w:t>
            </w:r>
          </w:p>
        </w:tc>
        <w:tc>
          <w:tcPr>
            <w:tcW w:w="1454" w:type="dxa"/>
            <w:vAlign w:val="center"/>
          </w:tcPr>
          <w:p w14:paraId="37EB8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琅琊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</w:t>
            </w:r>
          </w:p>
        </w:tc>
        <w:tc>
          <w:tcPr>
            <w:tcW w:w="1075" w:type="dxa"/>
          </w:tcPr>
          <w:p w14:paraId="7E7EB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物理</w:t>
            </w:r>
          </w:p>
        </w:tc>
        <w:tc>
          <w:tcPr>
            <w:tcW w:w="850" w:type="dxa"/>
            <w:vAlign w:val="center"/>
          </w:tcPr>
          <w:p w14:paraId="22E45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512</w:t>
            </w:r>
          </w:p>
        </w:tc>
        <w:tc>
          <w:tcPr>
            <w:tcW w:w="3759" w:type="dxa"/>
            <w:vAlign w:val="center"/>
          </w:tcPr>
          <w:p w14:paraId="6F0AB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滁州学院遥感科学与技术</w:t>
            </w:r>
          </w:p>
        </w:tc>
      </w:tr>
      <w:tr w14:paraId="7156B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33" w:type="dxa"/>
            <w:vAlign w:val="center"/>
          </w:tcPr>
          <w:p w14:paraId="7FFF7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877" w:type="dxa"/>
            <w:vAlign w:val="center"/>
          </w:tcPr>
          <w:p w14:paraId="68D81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雷婉茹</w:t>
            </w:r>
          </w:p>
        </w:tc>
        <w:tc>
          <w:tcPr>
            <w:tcW w:w="1454" w:type="dxa"/>
            <w:vAlign w:val="center"/>
          </w:tcPr>
          <w:p w14:paraId="58DE4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琅琊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</w:t>
            </w:r>
          </w:p>
        </w:tc>
        <w:tc>
          <w:tcPr>
            <w:tcW w:w="1075" w:type="dxa"/>
          </w:tcPr>
          <w:p w14:paraId="6DD7C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历史</w:t>
            </w:r>
          </w:p>
        </w:tc>
        <w:tc>
          <w:tcPr>
            <w:tcW w:w="850" w:type="dxa"/>
            <w:vAlign w:val="center"/>
          </w:tcPr>
          <w:p w14:paraId="062D9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516</w:t>
            </w:r>
          </w:p>
        </w:tc>
        <w:tc>
          <w:tcPr>
            <w:tcW w:w="3759" w:type="dxa"/>
            <w:vAlign w:val="center"/>
          </w:tcPr>
          <w:p w14:paraId="40E04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安徽艺术学院新闻学</w:t>
            </w:r>
          </w:p>
        </w:tc>
      </w:tr>
      <w:tr w14:paraId="73FFE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3" w:type="dxa"/>
            <w:vAlign w:val="center"/>
          </w:tcPr>
          <w:p w14:paraId="5B384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877" w:type="dxa"/>
            <w:vAlign w:val="center"/>
          </w:tcPr>
          <w:p w14:paraId="3A0A2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王梦缘</w:t>
            </w:r>
          </w:p>
        </w:tc>
        <w:tc>
          <w:tcPr>
            <w:tcW w:w="1454" w:type="dxa"/>
            <w:vAlign w:val="center"/>
          </w:tcPr>
          <w:p w14:paraId="565B9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琅琊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</w:t>
            </w:r>
          </w:p>
        </w:tc>
        <w:tc>
          <w:tcPr>
            <w:tcW w:w="1075" w:type="dxa"/>
          </w:tcPr>
          <w:p w14:paraId="37B88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历史</w:t>
            </w:r>
          </w:p>
        </w:tc>
        <w:tc>
          <w:tcPr>
            <w:tcW w:w="850" w:type="dxa"/>
            <w:vAlign w:val="center"/>
          </w:tcPr>
          <w:p w14:paraId="4BD0B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519</w:t>
            </w:r>
          </w:p>
        </w:tc>
        <w:tc>
          <w:tcPr>
            <w:tcW w:w="3759" w:type="dxa"/>
            <w:vAlign w:val="center"/>
          </w:tcPr>
          <w:p w14:paraId="5D14C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晋中学院汉语言文学（师范）</w:t>
            </w:r>
          </w:p>
        </w:tc>
      </w:tr>
      <w:tr w14:paraId="24DF5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33" w:type="dxa"/>
            <w:vAlign w:val="center"/>
          </w:tcPr>
          <w:p w14:paraId="2D360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877" w:type="dxa"/>
            <w:vAlign w:val="center"/>
          </w:tcPr>
          <w:p w14:paraId="270DA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张程</w:t>
            </w:r>
          </w:p>
        </w:tc>
        <w:tc>
          <w:tcPr>
            <w:tcW w:w="1454" w:type="dxa"/>
            <w:vAlign w:val="center"/>
          </w:tcPr>
          <w:p w14:paraId="75229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琅琊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</w:t>
            </w:r>
          </w:p>
        </w:tc>
        <w:tc>
          <w:tcPr>
            <w:tcW w:w="1075" w:type="dxa"/>
          </w:tcPr>
          <w:p w14:paraId="085B4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历史</w:t>
            </w:r>
          </w:p>
        </w:tc>
        <w:tc>
          <w:tcPr>
            <w:tcW w:w="850" w:type="dxa"/>
            <w:vAlign w:val="center"/>
          </w:tcPr>
          <w:p w14:paraId="01086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502</w:t>
            </w:r>
          </w:p>
        </w:tc>
        <w:tc>
          <w:tcPr>
            <w:tcW w:w="3759" w:type="dxa"/>
            <w:vAlign w:val="center"/>
          </w:tcPr>
          <w:p w14:paraId="4DEEE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蚌埠工商学院人力资源管理</w:t>
            </w:r>
          </w:p>
        </w:tc>
      </w:tr>
      <w:tr w14:paraId="728A8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33" w:type="dxa"/>
            <w:vAlign w:val="center"/>
          </w:tcPr>
          <w:p w14:paraId="0B575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877" w:type="dxa"/>
            <w:vAlign w:val="center"/>
          </w:tcPr>
          <w:p w14:paraId="47D4E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赵玉珺</w:t>
            </w:r>
          </w:p>
        </w:tc>
        <w:tc>
          <w:tcPr>
            <w:tcW w:w="1454" w:type="dxa"/>
            <w:vAlign w:val="center"/>
          </w:tcPr>
          <w:p w14:paraId="33179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琅琊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</w:t>
            </w:r>
          </w:p>
        </w:tc>
        <w:tc>
          <w:tcPr>
            <w:tcW w:w="1075" w:type="dxa"/>
          </w:tcPr>
          <w:p w14:paraId="7D9B3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物理</w:t>
            </w:r>
          </w:p>
        </w:tc>
        <w:tc>
          <w:tcPr>
            <w:tcW w:w="850" w:type="dxa"/>
            <w:vAlign w:val="center"/>
          </w:tcPr>
          <w:p w14:paraId="4CD97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459</w:t>
            </w:r>
          </w:p>
        </w:tc>
        <w:tc>
          <w:tcPr>
            <w:tcW w:w="3759" w:type="dxa"/>
            <w:vAlign w:val="center"/>
          </w:tcPr>
          <w:p w14:paraId="042E3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皖江工学院水利水电工程</w:t>
            </w:r>
          </w:p>
        </w:tc>
      </w:tr>
      <w:tr w14:paraId="3E34C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45" w:hRule="atLeast"/>
        </w:trPr>
        <w:tc>
          <w:tcPr>
            <w:tcW w:w="933" w:type="dxa"/>
            <w:vAlign w:val="center"/>
          </w:tcPr>
          <w:p w14:paraId="77327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877" w:type="dxa"/>
            <w:vAlign w:val="center"/>
          </w:tcPr>
          <w:p w14:paraId="5C41F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朱健康</w:t>
            </w:r>
          </w:p>
        </w:tc>
        <w:tc>
          <w:tcPr>
            <w:tcW w:w="1454" w:type="dxa"/>
            <w:vAlign w:val="center"/>
          </w:tcPr>
          <w:p w14:paraId="0EE28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琅琊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区</w:t>
            </w:r>
          </w:p>
        </w:tc>
        <w:tc>
          <w:tcPr>
            <w:tcW w:w="1075" w:type="dxa"/>
          </w:tcPr>
          <w:p w14:paraId="2D843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物理</w:t>
            </w:r>
          </w:p>
        </w:tc>
        <w:tc>
          <w:tcPr>
            <w:tcW w:w="850" w:type="dxa"/>
            <w:vAlign w:val="center"/>
          </w:tcPr>
          <w:p w14:paraId="0E95E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523</w:t>
            </w:r>
          </w:p>
        </w:tc>
        <w:tc>
          <w:tcPr>
            <w:tcW w:w="3759" w:type="dxa"/>
            <w:vAlign w:val="center"/>
          </w:tcPr>
          <w:p w14:paraId="393C4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重庆电子科技职业大学机器人技术</w:t>
            </w:r>
          </w:p>
        </w:tc>
      </w:tr>
      <w:tr w14:paraId="5F747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22" w:hRule="atLeast"/>
        </w:trPr>
        <w:tc>
          <w:tcPr>
            <w:tcW w:w="933" w:type="dxa"/>
            <w:vAlign w:val="center"/>
          </w:tcPr>
          <w:p w14:paraId="6E9E5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877" w:type="dxa"/>
            <w:vAlign w:val="center"/>
          </w:tcPr>
          <w:p w14:paraId="2DF36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查新龙</w:t>
            </w:r>
          </w:p>
        </w:tc>
        <w:tc>
          <w:tcPr>
            <w:tcW w:w="1454" w:type="dxa"/>
            <w:vAlign w:val="center"/>
          </w:tcPr>
          <w:p w14:paraId="1C9AD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来安县</w:t>
            </w:r>
          </w:p>
        </w:tc>
        <w:tc>
          <w:tcPr>
            <w:tcW w:w="1075" w:type="dxa"/>
          </w:tcPr>
          <w:p w14:paraId="2F648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物理</w:t>
            </w:r>
          </w:p>
        </w:tc>
        <w:tc>
          <w:tcPr>
            <w:tcW w:w="850" w:type="dxa"/>
            <w:vAlign w:val="center"/>
          </w:tcPr>
          <w:p w14:paraId="7150B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586</w:t>
            </w:r>
          </w:p>
        </w:tc>
        <w:tc>
          <w:tcPr>
            <w:tcW w:w="3759" w:type="dxa"/>
            <w:vAlign w:val="center"/>
          </w:tcPr>
          <w:p w14:paraId="6D8CA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南京林业大学野生动物与自然保护区管理</w:t>
            </w:r>
          </w:p>
        </w:tc>
      </w:tr>
      <w:tr w14:paraId="5BBED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06" w:hRule="atLeast"/>
        </w:trPr>
        <w:tc>
          <w:tcPr>
            <w:tcW w:w="933" w:type="dxa"/>
            <w:vAlign w:val="center"/>
          </w:tcPr>
          <w:p w14:paraId="69913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877" w:type="dxa"/>
            <w:vAlign w:val="center"/>
          </w:tcPr>
          <w:p w14:paraId="174E4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陈化楠</w:t>
            </w:r>
          </w:p>
        </w:tc>
        <w:tc>
          <w:tcPr>
            <w:tcW w:w="1454" w:type="dxa"/>
            <w:vAlign w:val="center"/>
          </w:tcPr>
          <w:p w14:paraId="68688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来安县</w:t>
            </w:r>
          </w:p>
        </w:tc>
        <w:tc>
          <w:tcPr>
            <w:tcW w:w="1075" w:type="dxa"/>
          </w:tcPr>
          <w:p w14:paraId="39273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物理</w:t>
            </w:r>
          </w:p>
        </w:tc>
        <w:tc>
          <w:tcPr>
            <w:tcW w:w="850" w:type="dxa"/>
            <w:vAlign w:val="center"/>
          </w:tcPr>
          <w:p w14:paraId="741D3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625</w:t>
            </w:r>
          </w:p>
        </w:tc>
        <w:tc>
          <w:tcPr>
            <w:tcW w:w="3759" w:type="dxa"/>
            <w:vAlign w:val="center"/>
          </w:tcPr>
          <w:p w14:paraId="67565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安徽大学光电信息科学与工程</w:t>
            </w:r>
          </w:p>
        </w:tc>
      </w:tr>
      <w:tr w14:paraId="4C832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2" w:hRule="atLeast"/>
        </w:trPr>
        <w:tc>
          <w:tcPr>
            <w:tcW w:w="933" w:type="dxa"/>
            <w:vAlign w:val="center"/>
          </w:tcPr>
          <w:p w14:paraId="3BC43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877" w:type="dxa"/>
            <w:vAlign w:val="center"/>
          </w:tcPr>
          <w:p w14:paraId="07918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贡英涛</w:t>
            </w:r>
          </w:p>
        </w:tc>
        <w:tc>
          <w:tcPr>
            <w:tcW w:w="1454" w:type="dxa"/>
            <w:vAlign w:val="center"/>
          </w:tcPr>
          <w:p w14:paraId="621AA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来安县</w:t>
            </w:r>
          </w:p>
        </w:tc>
        <w:tc>
          <w:tcPr>
            <w:tcW w:w="1075" w:type="dxa"/>
          </w:tcPr>
          <w:p w14:paraId="386DD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历史</w:t>
            </w:r>
          </w:p>
        </w:tc>
        <w:tc>
          <w:tcPr>
            <w:tcW w:w="850" w:type="dxa"/>
            <w:vAlign w:val="center"/>
          </w:tcPr>
          <w:p w14:paraId="23FD6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609</w:t>
            </w:r>
          </w:p>
        </w:tc>
        <w:tc>
          <w:tcPr>
            <w:tcW w:w="3759" w:type="dxa"/>
            <w:vAlign w:val="center"/>
          </w:tcPr>
          <w:p w14:paraId="34D5A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西北政法大学法学</w:t>
            </w:r>
          </w:p>
        </w:tc>
      </w:tr>
      <w:tr w14:paraId="60600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06" w:hRule="atLeast"/>
        </w:trPr>
        <w:tc>
          <w:tcPr>
            <w:tcW w:w="933" w:type="dxa"/>
            <w:vAlign w:val="center"/>
          </w:tcPr>
          <w:p w14:paraId="6B591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877" w:type="dxa"/>
            <w:vAlign w:val="center"/>
          </w:tcPr>
          <w:p w14:paraId="1C6BD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舒瑞</w:t>
            </w:r>
          </w:p>
        </w:tc>
        <w:tc>
          <w:tcPr>
            <w:tcW w:w="1454" w:type="dxa"/>
            <w:vAlign w:val="center"/>
          </w:tcPr>
          <w:p w14:paraId="7D1B2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来安县</w:t>
            </w:r>
          </w:p>
        </w:tc>
        <w:tc>
          <w:tcPr>
            <w:tcW w:w="1075" w:type="dxa"/>
          </w:tcPr>
          <w:p w14:paraId="79227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物理</w:t>
            </w:r>
          </w:p>
        </w:tc>
        <w:tc>
          <w:tcPr>
            <w:tcW w:w="850" w:type="dxa"/>
            <w:vAlign w:val="center"/>
          </w:tcPr>
          <w:p w14:paraId="5152A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661</w:t>
            </w:r>
          </w:p>
        </w:tc>
        <w:tc>
          <w:tcPr>
            <w:tcW w:w="3759" w:type="dxa"/>
            <w:vAlign w:val="center"/>
          </w:tcPr>
          <w:p w14:paraId="711AB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哈尔滨工业大学工科试验班（理工效卓越优才计划）</w:t>
            </w:r>
          </w:p>
        </w:tc>
      </w:tr>
      <w:tr w14:paraId="60C5A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90" w:hRule="atLeast"/>
        </w:trPr>
        <w:tc>
          <w:tcPr>
            <w:tcW w:w="933" w:type="dxa"/>
            <w:vAlign w:val="center"/>
          </w:tcPr>
          <w:p w14:paraId="7B10D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877" w:type="dxa"/>
            <w:vAlign w:val="center"/>
          </w:tcPr>
          <w:p w14:paraId="7F606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唐星宇</w:t>
            </w:r>
          </w:p>
        </w:tc>
        <w:tc>
          <w:tcPr>
            <w:tcW w:w="1454" w:type="dxa"/>
            <w:vAlign w:val="center"/>
          </w:tcPr>
          <w:p w14:paraId="7B1CF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来安县</w:t>
            </w:r>
          </w:p>
        </w:tc>
        <w:tc>
          <w:tcPr>
            <w:tcW w:w="1075" w:type="dxa"/>
          </w:tcPr>
          <w:p w14:paraId="4AB70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物理</w:t>
            </w:r>
          </w:p>
        </w:tc>
        <w:tc>
          <w:tcPr>
            <w:tcW w:w="850" w:type="dxa"/>
            <w:vAlign w:val="center"/>
          </w:tcPr>
          <w:p w14:paraId="1A3BA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607</w:t>
            </w:r>
          </w:p>
        </w:tc>
        <w:tc>
          <w:tcPr>
            <w:tcW w:w="3759" w:type="dxa"/>
            <w:vAlign w:val="center"/>
          </w:tcPr>
          <w:p w14:paraId="41425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南京师范大学会计学</w:t>
            </w:r>
          </w:p>
        </w:tc>
      </w:tr>
      <w:tr w14:paraId="66F21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6" w:hRule="atLeast"/>
        </w:trPr>
        <w:tc>
          <w:tcPr>
            <w:tcW w:w="933" w:type="dxa"/>
            <w:vAlign w:val="center"/>
          </w:tcPr>
          <w:p w14:paraId="72385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877" w:type="dxa"/>
            <w:vAlign w:val="center"/>
          </w:tcPr>
          <w:p w14:paraId="6F1D8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徐文轩</w:t>
            </w:r>
          </w:p>
        </w:tc>
        <w:tc>
          <w:tcPr>
            <w:tcW w:w="1454" w:type="dxa"/>
            <w:vAlign w:val="center"/>
          </w:tcPr>
          <w:p w14:paraId="74DD2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来安县</w:t>
            </w:r>
          </w:p>
        </w:tc>
        <w:tc>
          <w:tcPr>
            <w:tcW w:w="1075" w:type="dxa"/>
          </w:tcPr>
          <w:p w14:paraId="314EF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物理</w:t>
            </w:r>
          </w:p>
        </w:tc>
        <w:tc>
          <w:tcPr>
            <w:tcW w:w="850" w:type="dxa"/>
            <w:vAlign w:val="center"/>
          </w:tcPr>
          <w:p w14:paraId="15F53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589</w:t>
            </w:r>
          </w:p>
        </w:tc>
        <w:tc>
          <w:tcPr>
            <w:tcW w:w="3759" w:type="dxa"/>
            <w:vAlign w:val="center"/>
          </w:tcPr>
          <w:p w14:paraId="65E10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西南石油大学化学工程与工艺</w:t>
            </w:r>
          </w:p>
        </w:tc>
      </w:tr>
    </w:tbl>
    <w:p w14:paraId="2F3FF9C1">
      <w:pPr>
        <w:jc w:val="left"/>
        <w:rPr>
          <w:rFonts w:hint="eastAsia"/>
        </w:rPr>
      </w:pPr>
    </w:p>
    <w:p w14:paraId="7FDBA585">
      <w:pPr>
        <w:jc w:val="left"/>
        <w:rPr>
          <w:rFonts w:hint="eastAsia"/>
        </w:rPr>
      </w:pPr>
    </w:p>
    <w:sectPr>
      <w:pgSz w:w="11906" w:h="16838"/>
      <w:pgMar w:top="2098" w:right="1587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2F1591"/>
    <w:rsid w:val="284D7504"/>
    <w:rsid w:val="41BF35C3"/>
    <w:rsid w:val="60C95281"/>
    <w:rsid w:val="642F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uiPriority w:val="0"/>
    <w:rPr>
      <w:rFonts w:ascii="仿宋_GB2312" w:eastAsia="仿宋_GB2312" w:cs="仿宋_GB2312"/>
      <w:color w:val="000000"/>
      <w:sz w:val="16"/>
      <w:szCs w:val="16"/>
      <w:u w:val="none"/>
    </w:rPr>
  </w:style>
  <w:style w:type="character" w:customStyle="1" w:styleId="6">
    <w:name w:val="font31"/>
    <w:basedOn w:val="4"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7">
    <w:name w:val="font41"/>
    <w:basedOn w:val="4"/>
    <w:uiPriority w:val="0"/>
    <w:rPr>
      <w:rFonts w:hint="eastAsia" w:ascii="仿宋_GB2312" w:eastAsia="仿宋_GB2312" w:cs="仿宋_GB2312"/>
      <w:color w:val="000000"/>
      <w:sz w:val="16"/>
      <w:szCs w:val="16"/>
      <w:u w:val="none"/>
    </w:rPr>
  </w:style>
  <w:style w:type="character" w:customStyle="1" w:styleId="8">
    <w:name w:val="font51"/>
    <w:basedOn w:val="4"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2026-08-28T07:56:00Z</dcterms:created>
  <dc:creator>王馨怡</dc:creator>
  <cp:lastModifiedBy>王馨怡</cp:lastModifiedBy>
  <dcterms:modified xsi:type="dcterms:W3CDTF">2026-08-28T08:43:43Z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6010B6FD2CB54F2281B774E11029048B_11</vt:lpwstr>
  </property>
  <property fmtid="{D5CDD505-2E9C-101B-9397-08002B2CF9AE}" pid="4" name="KSOTemplateDocerSaveRecord">
    <vt:lpwstr>eyJoZGlkIjoiNDE3YzJlNGZiNzcxNGMyZThmZGQ4OGM4NmVmNWYzZjMiLCJ1c2VySWQiOiIxNzEwMjgyMjU2In0=</vt:lpwstr>
  </property>
</Properties>
</file>